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AF" w:rsidRDefault="00917DAF" w:rsidP="00917DAF">
      <w:pPr>
        <w:spacing w:after="240"/>
      </w:pPr>
      <w:r>
        <w:rPr>
          <w:b/>
          <w:bCs/>
          <w:i/>
          <w:iCs/>
          <w:sz w:val="28"/>
          <w:szCs w:val="28"/>
        </w:rPr>
        <w:t>Kinds of Signs:</w:t>
      </w:r>
      <w:r>
        <w:rPr>
          <w:b/>
          <w:bCs/>
          <w:i/>
          <w:iCs/>
          <w:sz w:val="28"/>
          <w:szCs w:val="28"/>
        </w:rPr>
        <w:br/>
        <w:t xml:space="preserve">Determining the indexical meaning of </w:t>
      </w:r>
      <w:proofErr w:type="spellStart"/>
      <w:r>
        <w:rPr>
          <w:b/>
          <w:bCs/>
          <w:i/>
          <w:iCs/>
          <w:sz w:val="28"/>
          <w:szCs w:val="28"/>
        </w:rPr>
        <w:t>tz’ite</w:t>
      </w:r>
      <w:proofErr w:type="spellEnd"/>
      <w:r>
        <w:rPr>
          <w:b/>
          <w:bCs/>
          <w:i/>
          <w:iCs/>
          <w:sz w:val="28"/>
          <w:szCs w:val="28"/>
        </w:rPr>
        <w:t>’ seeds in a form of Mayan divination</w:t>
      </w:r>
    </w:p>
    <w:p w:rsidR="00917DAF" w:rsidRDefault="00917DAF" w:rsidP="00917DAF">
      <w:r>
        <w:rPr>
          <w:b/>
          <w:bCs/>
          <w:i/>
          <w:iCs/>
          <w:sz w:val="28"/>
          <w:szCs w:val="28"/>
        </w:rPr>
        <w:t>John McGraw (UCSD Anthropology)</w:t>
      </w:r>
    </w:p>
    <w:p w:rsidR="00917DAF" w:rsidRDefault="00917DAF" w:rsidP="00917DAF">
      <w:pPr>
        <w:pStyle w:val="NormalWeb"/>
      </w:pPr>
      <w:r>
        <w:t xml:space="preserve">In a common type of Mayan divination called </w:t>
      </w:r>
      <w:proofErr w:type="spellStart"/>
      <w:r>
        <w:rPr>
          <w:i/>
          <w:iCs/>
        </w:rPr>
        <w:t>pajonik</w:t>
      </w:r>
      <w:proofErr w:type="spellEnd"/>
      <w:r>
        <w:t xml:space="preserve"> (</w:t>
      </w:r>
      <w:proofErr w:type="spellStart"/>
      <w:r>
        <w:t>Tz’utujil</w:t>
      </w:r>
      <w:proofErr w:type="spellEnd"/>
      <w:r>
        <w:t>/</w:t>
      </w:r>
      <w:proofErr w:type="spellStart"/>
      <w:r>
        <w:t>Kaqchikel</w:t>
      </w:r>
      <w:proofErr w:type="spellEnd"/>
      <w:r>
        <w:t xml:space="preserve">/K’iche’ for “weighing”), the bright red seeds of the </w:t>
      </w:r>
      <w:proofErr w:type="spellStart"/>
      <w:r>
        <w:rPr>
          <w:i/>
          <w:iCs/>
        </w:rPr>
        <w:t>tz’ite</w:t>
      </w:r>
      <w:proofErr w:type="spellEnd"/>
      <w:r>
        <w:rPr>
          <w:i/>
          <w:iCs/>
        </w:rPr>
        <w:t xml:space="preserve">’ </w:t>
      </w:r>
      <w:r>
        <w:t>tree (</w:t>
      </w:r>
      <w:proofErr w:type="spellStart"/>
      <w:r>
        <w:rPr>
          <w:i/>
          <w:iCs/>
        </w:rPr>
        <w:t>erythrina</w:t>
      </w:r>
      <w:proofErr w:type="spellEnd"/>
      <w:r>
        <w:rPr>
          <w:i/>
          <w:iCs/>
        </w:rPr>
        <w:t xml:space="preserve"> </w:t>
      </w:r>
      <w:proofErr w:type="spellStart"/>
      <w:r>
        <w:rPr>
          <w:i/>
          <w:iCs/>
        </w:rPr>
        <w:t>corallodendron</w:t>
      </w:r>
      <w:proofErr w:type="spellEnd"/>
      <w:r>
        <w:t xml:space="preserve">) are utilized in conjunction with the 260 day ritual calendar known as the </w:t>
      </w:r>
      <w:proofErr w:type="spellStart"/>
      <w:r>
        <w:rPr>
          <w:i/>
          <w:iCs/>
        </w:rPr>
        <w:t>Chol</w:t>
      </w:r>
      <w:proofErr w:type="spellEnd"/>
      <w:r>
        <w:rPr>
          <w:i/>
          <w:iCs/>
        </w:rPr>
        <w:t xml:space="preserve"> </w:t>
      </w:r>
      <w:proofErr w:type="spellStart"/>
      <w:r>
        <w:rPr>
          <w:i/>
          <w:iCs/>
        </w:rPr>
        <w:t>Q’ij</w:t>
      </w:r>
      <w:proofErr w:type="spellEnd"/>
      <w:r>
        <w:t xml:space="preserve"> in order to involve occult forces in a decision-making activity.  The </w:t>
      </w:r>
      <w:proofErr w:type="spellStart"/>
      <w:r>
        <w:rPr>
          <w:i/>
          <w:iCs/>
        </w:rPr>
        <w:t>tz’ite</w:t>
      </w:r>
      <w:proofErr w:type="spellEnd"/>
      <w:r>
        <w:rPr>
          <w:i/>
          <w:iCs/>
        </w:rPr>
        <w:t xml:space="preserve">’ </w:t>
      </w:r>
      <w:r>
        <w:t xml:space="preserve">seeds serve as “mediating artifacts” (Hutchins 1995) that help to coordinate various elements in an “ecology of mind” (Bateson 2000).  In particular, the </w:t>
      </w:r>
      <w:proofErr w:type="spellStart"/>
      <w:r>
        <w:rPr>
          <w:i/>
          <w:iCs/>
        </w:rPr>
        <w:t>tz’ite</w:t>
      </w:r>
      <w:proofErr w:type="spellEnd"/>
      <w:r>
        <w:rPr>
          <w:i/>
          <w:iCs/>
        </w:rPr>
        <w:t>’</w:t>
      </w:r>
      <w:r>
        <w:t xml:space="preserve"> seeds serve as “material anchors” (Hutchins 2005) when, during the divination, they are grouped into clusters of four to stand-in for the days of the </w:t>
      </w:r>
      <w:proofErr w:type="spellStart"/>
      <w:r>
        <w:rPr>
          <w:i/>
          <w:iCs/>
        </w:rPr>
        <w:t>Chol</w:t>
      </w:r>
      <w:proofErr w:type="spellEnd"/>
      <w:r>
        <w:rPr>
          <w:i/>
          <w:iCs/>
        </w:rPr>
        <w:t xml:space="preserve"> </w:t>
      </w:r>
      <w:proofErr w:type="spellStart"/>
      <w:r>
        <w:rPr>
          <w:i/>
          <w:iCs/>
        </w:rPr>
        <w:t>Q’ij</w:t>
      </w:r>
      <w:proofErr w:type="spellEnd"/>
      <w:r>
        <w:rPr>
          <w:i/>
          <w:iCs/>
        </w:rPr>
        <w:t xml:space="preserve"> </w:t>
      </w:r>
      <w:r>
        <w:t>calendar.  In this “conceptual blend” (</w:t>
      </w:r>
      <w:proofErr w:type="spellStart"/>
      <w:r>
        <w:t>Fauconnier</w:t>
      </w:r>
      <w:proofErr w:type="spellEnd"/>
      <w:r>
        <w:t xml:space="preserve"> and Turner 2002) the clusters of seeds come to take the place, physically, of particular days in the </w:t>
      </w:r>
      <w:proofErr w:type="spellStart"/>
      <w:r>
        <w:rPr>
          <w:i/>
          <w:iCs/>
        </w:rPr>
        <w:t>Chol</w:t>
      </w:r>
      <w:proofErr w:type="spellEnd"/>
      <w:r>
        <w:rPr>
          <w:i/>
          <w:iCs/>
        </w:rPr>
        <w:t xml:space="preserve"> </w:t>
      </w:r>
      <w:proofErr w:type="spellStart"/>
      <w:r>
        <w:rPr>
          <w:i/>
          <w:iCs/>
        </w:rPr>
        <w:t>Q’ij</w:t>
      </w:r>
      <w:proofErr w:type="spellEnd"/>
      <w:r>
        <w:t xml:space="preserve">.  Since there are twenty distinct days in this calendar, each of which pairs with the numbers one through thirteen in the course of the 260 day cycle, the combinatorial possibilities present a clear challenge to working memory.  The use of material anchors facilitates the storage and manipulation of representations in a complex “traffic of signs” (cf. Peirce, </w:t>
      </w:r>
      <w:proofErr w:type="spellStart"/>
      <w:r>
        <w:t>Fisch</w:t>
      </w:r>
      <w:proofErr w:type="spellEnd"/>
      <w:r>
        <w:t xml:space="preserve"> et al. 1982) or “semiotic ecology” (Lang 1993).  Additionally, using material objects helps to render the decision-making activity “public.”  This effect, coupled with a “suppression of intention” typical of the divination process itself (Du Bois 1993), removes the decision from personal agency. This limitation of personal agency exculpates, to one degree or another, the people involved in the decision as well as invests the decision with an authority based on the power of symbol and tradition.  In this workshop, we will attempt to identify the kind of sign, or kinds of signs, played by </w:t>
      </w:r>
      <w:proofErr w:type="spellStart"/>
      <w:r>
        <w:rPr>
          <w:i/>
          <w:iCs/>
        </w:rPr>
        <w:t>tz’ite</w:t>
      </w:r>
      <w:proofErr w:type="spellEnd"/>
      <w:r>
        <w:rPr>
          <w:i/>
          <w:iCs/>
        </w:rPr>
        <w:t>’</w:t>
      </w:r>
      <w:r>
        <w:t xml:space="preserve"> seeds during the divination process. Referential </w:t>
      </w:r>
      <w:proofErr w:type="spellStart"/>
      <w:r>
        <w:t>performativity</w:t>
      </w:r>
      <w:proofErr w:type="spellEnd"/>
      <w:r>
        <w:t xml:space="preserve"> and pointing will serve as special topics of interest in the presentation. </w:t>
      </w:r>
    </w:p>
    <w:p w:rsidR="00B0432C" w:rsidRDefault="00B0432C"/>
    <w:sectPr w:rsidR="00B0432C" w:rsidSect="00E04F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576"/>
    <w:multiLevelType w:val="hybridMultilevel"/>
    <w:tmpl w:val="9F506C84"/>
    <w:lvl w:ilvl="0" w:tplc="7036330E">
      <w:start w:val="1"/>
      <w:numFmt w:val="decimal"/>
      <w:pStyle w:val="Examplehea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17DAF"/>
    <w:rsid w:val="00025CA9"/>
    <w:rsid w:val="000E51C7"/>
    <w:rsid w:val="00106625"/>
    <w:rsid w:val="00127376"/>
    <w:rsid w:val="001F57A3"/>
    <w:rsid w:val="00297C3D"/>
    <w:rsid w:val="002B210F"/>
    <w:rsid w:val="002D06EC"/>
    <w:rsid w:val="002D6754"/>
    <w:rsid w:val="002E2A04"/>
    <w:rsid w:val="0031497F"/>
    <w:rsid w:val="003152BE"/>
    <w:rsid w:val="00370971"/>
    <w:rsid w:val="00383F76"/>
    <w:rsid w:val="003954D1"/>
    <w:rsid w:val="00421D1F"/>
    <w:rsid w:val="00433E09"/>
    <w:rsid w:val="004E4F84"/>
    <w:rsid w:val="004F28EF"/>
    <w:rsid w:val="005073C6"/>
    <w:rsid w:val="0054496A"/>
    <w:rsid w:val="005C0E0D"/>
    <w:rsid w:val="005D1691"/>
    <w:rsid w:val="005F413B"/>
    <w:rsid w:val="00636C53"/>
    <w:rsid w:val="006C1977"/>
    <w:rsid w:val="006C358F"/>
    <w:rsid w:val="00715457"/>
    <w:rsid w:val="007408B5"/>
    <w:rsid w:val="007640AB"/>
    <w:rsid w:val="00784A6B"/>
    <w:rsid w:val="00797577"/>
    <w:rsid w:val="00823DBA"/>
    <w:rsid w:val="00831EED"/>
    <w:rsid w:val="008776F1"/>
    <w:rsid w:val="008802A5"/>
    <w:rsid w:val="008C6786"/>
    <w:rsid w:val="008E7E92"/>
    <w:rsid w:val="00917DAF"/>
    <w:rsid w:val="009C3F14"/>
    <w:rsid w:val="00A743DB"/>
    <w:rsid w:val="00AD2833"/>
    <w:rsid w:val="00B0432C"/>
    <w:rsid w:val="00B429D3"/>
    <w:rsid w:val="00B955E0"/>
    <w:rsid w:val="00BC5DE0"/>
    <w:rsid w:val="00BE6984"/>
    <w:rsid w:val="00C2396D"/>
    <w:rsid w:val="00CB6025"/>
    <w:rsid w:val="00CE1447"/>
    <w:rsid w:val="00D3131F"/>
    <w:rsid w:val="00D41CE6"/>
    <w:rsid w:val="00D61C5F"/>
    <w:rsid w:val="00DB4E19"/>
    <w:rsid w:val="00DE6C67"/>
    <w:rsid w:val="00E04F77"/>
    <w:rsid w:val="00E8499C"/>
    <w:rsid w:val="00EA5FAB"/>
    <w:rsid w:val="00EC3A1C"/>
    <w:rsid w:val="00F40455"/>
    <w:rsid w:val="00FE0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ransc">
    <w:name w:val="Short transc"/>
    <w:rsid w:val="00E04F77"/>
    <w:pPr>
      <w:tabs>
        <w:tab w:val="left" w:pos="547"/>
        <w:tab w:val="left" w:pos="1080"/>
      </w:tabs>
      <w:spacing w:line="240" w:lineRule="exact"/>
    </w:pPr>
    <w:rPr>
      <w:rFonts w:ascii="Courier New" w:hAnsi="Courier New"/>
    </w:rPr>
  </w:style>
  <w:style w:type="character" w:customStyle="1" w:styleId="Freeglosslines">
    <w:name w:val="Free gloss lines"/>
    <w:rsid w:val="00E04F77"/>
    <w:rPr>
      <w:rFonts w:ascii="Times" w:hAnsi="Times"/>
      <w:i/>
      <w:noProof/>
      <w:sz w:val="20"/>
    </w:rPr>
  </w:style>
  <w:style w:type="paragraph" w:customStyle="1" w:styleId="INDENT2NEST">
    <w:name w:val="INDENT 2&quot; (NEST)"/>
    <w:rsid w:val="00E04F77"/>
    <w:pPr>
      <w:keepLines/>
      <w:ind w:left="2880"/>
    </w:pPr>
    <w:rPr>
      <w:rFonts w:ascii="Times Roman" w:hAnsi="Times Roman"/>
      <w:sz w:val="24"/>
      <w:lang w:val="es-MX"/>
    </w:rPr>
  </w:style>
  <w:style w:type="paragraph" w:customStyle="1" w:styleId="RootLine">
    <w:name w:val="RootLine"/>
    <w:basedOn w:val="PlainText"/>
    <w:rsid w:val="00E04F77"/>
    <w:pPr>
      <w:spacing w:before="240"/>
    </w:pPr>
    <w:rPr>
      <w:rFonts w:ascii="Times New Roman" w:eastAsia="MS Mincho" w:hAnsi="Times New Roman"/>
      <w:b/>
      <w:sz w:val="24"/>
    </w:rPr>
  </w:style>
  <w:style w:type="paragraph" w:styleId="PlainText">
    <w:name w:val="Plain Text"/>
    <w:basedOn w:val="Normal"/>
    <w:rsid w:val="00E04F77"/>
    <w:rPr>
      <w:rFonts w:ascii="Courier New" w:hAnsi="Courier New" w:cs="Courier New"/>
      <w:sz w:val="20"/>
      <w:szCs w:val="20"/>
    </w:rPr>
  </w:style>
  <w:style w:type="paragraph" w:customStyle="1" w:styleId="EntryLine">
    <w:name w:val="EntryLine"/>
    <w:basedOn w:val="PlainText"/>
    <w:rsid w:val="00E04F77"/>
    <w:pPr>
      <w:ind w:left="432" w:hanging="432"/>
    </w:pPr>
    <w:rPr>
      <w:rFonts w:ascii="Times New Roman" w:eastAsia="MS Mincho" w:hAnsi="Times New Roman"/>
      <w:sz w:val="24"/>
    </w:rPr>
  </w:style>
  <w:style w:type="paragraph" w:customStyle="1" w:styleId="ExampleLine">
    <w:name w:val="ExampleLine"/>
    <w:basedOn w:val="PlainText"/>
    <w:autoRedefine/>
    <w:rsid w:val="00E04F77"/>
    <w:pPr>
      <w:ind w:left="864" w:hanging="144"/>
    </w:pPr>
    <w:rPr>
      <w:rFonts w:ascii="Times New Roman" w:eastAsia="MS Mincho" w:hAnsi="Times New Roman"/>
      <w:lang w:val="es-MX"/>
    </w:rPr>
  </w:style>
  <w:style w:type="paragraph" w:customStyle="1" w:styleId="SubheadLine">
    <w:name w:val="SubheadLine"/>
    <w:basedOn w:val="PlainText"/>
    <w:rsid w:val="00E04F77"/>
    <w:pPr>
      <w:ind w:left="720" w:hanging="432"/>
    </w:pPr>
    <w:rPr>
      <w:rFonts w:ascii="Times New Roman" w:eastAsia="MS Mincho" w:hAnsi="Times New Roman"/>
      <w:sz w:val="24"/>
    </w:rPr>
  </w:style>
  <w:style w:type="character" w:customStyle="1" w:styleId="Hiddencharacter">
    <w:name w:val="Hidden character"/>
    <w:rsid w:val="00E04F77"/>
    <w:rPr>
      <w:rFonts w:ascii="Times New Roman" w:hAnsi="Times New Roman"/>
      <w:vanish/>
      <w:sz w:val="20"/>
    </w:rPr>
  </w:style>
  <w:style w:type="paragraph" w:customStyle="1" w:styleId="Unindentednormal">
    <w:name w:val="Unindented normal"/>
    <w:basedOn w:val="Normal"/>
    <w:rsid w:val="00E04F77"/>
    <w:pPr>
      <w:tabs>
        <w:tab w:val="left" w:pos="1440"/>
        <w:tab w:val="left" w:pos="2880"/>
        <w:tab w:val="left" w:pos="4320"/>
        <w:tab w:val="left" w:pos="5760"/>
        <w:tab w:val="left" w:pos="7200"/>
        <w:tab w:val="left" w:pos="8640"/>
      </w:tabs>
      <w:overflowPunct w:val="0"/>
      <w:autoSpaceDE w:val="0"/>
      <w:autoSpaceDN w:val="0"/>
      <w:adjustRightInd w:val="0"/>
      <w:spacing w:before="240"/>
      <w:textAlignment w:val="baseline"/>
    </w:pPr>
    <w:rPr>
      <w:szCs w:val="20"/>
    </w:rPr>
  </w:style>
  <w:style w:type="paragraph" w:customStyle="1" w:styleId="Author">
    <w:name w:val="Author"/>
    <w:basedOn w:val="Normal"/>
    <w:autoRedefine/>
    <w:rsid w:val="008802A5"/>
    <w:pPr>
      <w:spacing w:before="240" w:after="960"/>
    </w:pPr>
    <w:rPr>
      <w:rFonts w:eastAsia="Times"/>
      <w:i/>
      <w:sz w:val="32"/>
      <w:szCs w:val="32"/>
      <w:lang w:eastAsia="es-ES"/>
    </w:rPr>
  </w:style>
  <w:style w:type="paragraph" w:customStyle="1" w:styleId="Examplehead">
    <w:name w:val="Example head"/>
    <w:autoRedefine/>
    <w:rsid w:val="008802A5"/>
    <w:pPr>
      <w:numPr>
        <w:numId w:val="1"/>
      </w:numPr>
      <w:spacing w:before="240" w:after="120"/>
    </w:pPr>
    <w:rPr>
      <w:rFonts w:eastAsia="Times"/>
      <w:sz w:val="24"/>
      <w:lang w:val="es-ES_tradnl" w:eastAsia="es-ES"/>
    </w:rPr>
  </w:style>
  <w:style w:type="paragraph" w:customStyle="1" w:styleId="Exampleline0">
    <w:name w:val="Example line"/>
    <w:basedOn w:val="Examplehead"/>
    <w:rsid w:val="008802A5"/>
    <w:pPr>
      <w:numPr>
        <w:numId w:val="0"/>
      </w:numPr>
      <w:spacing w:before="0" w:after="0"/>
      <w:ind w:left="1440" w:hanging="720"/>
      <w:jc w:val="both"/>
    </w:pPr>
    <w:rPr>
      <w:lang w:val="en-US"/>
    </w:rPr>
  </w:style>
  <w:style w:type="paragraph" w:customStyle="1" w:styleId="Figure">
    <w:name w:val="Figure"/>
    <w:autoRedefine/>
    <w:rsid w:val="008802A5"/>
    <w:pPr>
      <w:spacing w:before="480"/>
      <w:jc w:val="center"/>
    </w:pPr>
    <w:rPr>
      <w:rFonts w:eastAsia="Times"/>
      <w:sz w:val="24"/>
      <w:szCs w:val="24"/>
      <w:lang w:eastAsia="es-ES"/>
    </w:rPr>
  </w:style>
  <w:style w:type="paragraph" w:customStyle="1" w:styleId="Figurecaption">
    <w:name w:val="Figure caption"/>
    <w:autoRedefine/>
    <w:rsid w:val="008802A5"/>
    <w:pPr>
      <w:spacing w:before="120" w:after="240"/>
      <w:ind w:left="1080" w:hanging="1080"/>
    </w:pPr>
    <w:rPr>
      <w:rFonts w:eastAsia="Times"/>
      <w:sz w:val="24"/>
      <w:lang w:eastAsia="es-ES"/>
    </w:rPr>
  </w:style>
  <w:style w:type="paragraph" w:customStyle="1" w:styleId="FirstSectionPara">
    <w:name w:val="FirstSectionPara"/>
    <w:next w:val="Normal"/>
    <w:link w:val="FirstSectionParaChar"/>
    <w:autoRedefine/>
    <w:rsid w:val="008802A5"/>
    <w:pPr>
      <w:spacing w:before="240"/>
      <w:jc w:val="both"/>
    </w:pPr>
    <w:rPr>
      <w:rFonts w:eastAsia="Times"/>
      <w:sz w:val="24"/>
      <w:lang w:val="es-ES_tradnl" w:eastAsia="es-ES"/>
    </w:rPr>
  </w:style>
  <w:style w:type="character" w:customStyle="1" w:styleId="FirstSectionParaChar">
    <w:name w:val="FirstSectionPara Char"/>
    <w:basedOn w:val="DefaultParagraphFont"/>
    <w:link w:val="FirstSectionPara"/>
    <w:rsid w:val="008802A5"/>
    <w:rPr>
      <w:rFonts w:eastAsia="Times"/>
      <w:sz w:val="24"/>
      <w:lang w:val="es-ES_tradnl" w:eastAsia="es-ES" w:bidi="ar-SA"/>
    </w:rPr>
  </w:style>
  <w:style w:type="character" w:customStyle="1" w:styleId="Footnotenumber">
    <w:name w:val="Footnote number"/>
    <w:basedOn w:val="DefaultParagraphFont"/>
    <w:rsid w:val="008802A5"/>
    <w:rPr>
      <w:rFonts w:ascii="Times New Roman" w:hAnsi="Times New Roman"/>
      <w:dstrike w:val="0"/>
      <w:sz w:val="20"/>
      <w:szCs w:val="20"/>
      <w:vertAlign w:val="superscript"/>
    </w:rPr>
  </w:style>
  <w:style w:type="character" w:styleId="FootnoteReference">
    <w:name w:val="footnote reference"/>
    <w:basedOn w:val="DefaultParagraphFont"/>
    <w:semiHidden/>
    <w:rsid w:val="008802A5"/>
    <w:rPr>
      <w:rFonts w:ascii="Palatino" w:hAnsi="Palatino"/>
      <w:position w:val="6"/>
      <w:sz w:val="16"/>
    </w:rPr>
  </w:style>
  <w:style w:type="paragraph" w:styleId="FootnoteText">
    <w:name w:val="footnote text"/>
    <w:basedOn w:val="Normal"/>
    <w:autoRedefine/>
    <w:semiHidden/>
    <w:rsid w:val="008802A5"/>
    <w:pPr>
      <w:tabs>
        <w:tab w:val="left" w:pos="10080"/>
      </w:tabs>
    </w:pPr>
    <w:rPr>
      <w:rFonts w:eastAsia="Times"/>
      <w:szCs w:val="20"/>
      <w:lang w:val="es-MX" w:eastAsia="es-ES"/>
    </w:rPr>
  </w:style>
  <w:style w:type="paragraph" w:styleId="Header">
    <w:name w:val="header"/>
    <w:basedOn w:val="Normal"/>
    <w:rsid w:val="008802A5"/>
    <w:pPr>
      <w:tabs>
        <w:tab w:val="center" w:pos="4320"/>
        <w:tab w:val="right" w:pos="8640"/>
      </w:tabs>
    </w:pPr>
    <w:rPr>
      <w:rFonts w:eastAsia="Times"/>
      <w:szCs w:val="20"/>
      <w:lang w:eastAsia="es-ES"/>
    </w:rPr>
  </w:style>
  <w:style w:type="paragraph" w:customStyle="1" w:styleId="Justified">
    <w:name w:val="Justified"/>
    <w:rsid w:val="008802A5"/>
    <w:pPr>
      <w:ind w:firstLine="720"/>
      <w:jc w:val="both"/>
    </w:pPr>
    <w:rPr>
      <w:rFonts w:eastAsia="Times"/>
      <w:sz w:val="24"/>
      <w:lang w:val="es-ES_tradnl" w:eastAsia="es-ES"/>
    </w:rPr>
  </w:style>
  <w:style w:type="paragraph" w:customStyle="1" w:styleId="Justifiedfootnote">
    <w:name w:val="Justified footnote"/>
    <w:autoRedefine/>
    <w:rsid w:val="008802A5"/>
    <w:pPr>
      <w:ind w:left="360" w:hanging="360"/>
      <w:jc w:val="both"/>
    </w:pPr>
    <w:rPr>
      <w:rFonts w:eastAsia="Times"/>
      <w:lang w:val="es-MX" w:eastAsia="es-ES"/>
    </w:rPr>
  </w:style>
  <w:style w:type="paragraph" w:styleId="List">
    <w:name w:val="List"/>
    <w:basedOn w:val="Normal"/>
    <w:rsid w:val="008802A5"/>
    <w:pPr>
      <w:ind w:left="360" w:hanging="360"/>
    </w:pPr>
    <w:rPr>
      <w:rFonts w:eastAsia="Times"/>
      <w:szCs w:val="20"/>
      <w:lang w:eastAsia="es-ES"/>
    </w:rPr>
  </w:style>
  <w:style w:type="paragraph" w:styleId="List2">
    <w:name w:val="List 2"/>
    <w:basedOn w:val="Normal"/>
    <w:rsid w:val="008802A5"/>
    <w:pPr>
      <w:ind w:left="720" w:hanging="360"/>
    </w:pPr>
    <w:rPr>
      <w:rFonts w:eastAsia="Times"/>
      <w:szCs w:val="20"/>
      <w:lang w:eastAsia="es-ES"/>
    </w:rPr>
  </w:style>
  <w:style w:type="paragraph" w:styleId="List3">
    <w:name w:val="List 3"/>
    <w:basedOn w:val="Normal"/>
    <w:rsid w:val="008802A5"/>
    <w:pPr>
      <w:ind w:left="1080" w:hanging="360"/>
    </w:pPr>
    <w:rPr>
      <w:rFonts w:eastAsia="Times"/>
      <w:szCs w:val="20"/>
      <w:lang w:eastAsia="es-ES"/>
    </w:rPr>
  </w:style>
  <w:style w:type="paragraph" w:customStyle="1" w:styleId="MainTitle">
    <w:name w:val="MainTitle"/>
    <w:basedOn w:val="Normal"/>
    <w:next w:val="Author"/>
    <w:autoRedefine/>
    <w:rsid w:val="008802A5"/>
    <w:pPr>
      <w:keepNext/>
      <w:keepLines/>
      <w:spacing w:before="480" w:line="240" w:lineRule="exact"/>
    </w:pPr>
    <w:rPr>
      <w:rFonts w:ascii="Times Roman" w:hAnsi="Times Roman"/>
      <w:b/>
      <w:sz w:val="32"/>
      <w:szCs w:val="20"/>
    </w:rPr>
  </w:style>
  <w:style w:type="paragraph" w:customStyle="1" w:styleId="QUOTATION">
    <w:name w:val="QUOTATION"/>
    <w:autoRedefine/>
    <w:rsid w:val="008802A5"/>
    <w:pPr>
      <w:spacing w:before="240" w:after="240"/>
      <w:ind w:left="720" w:right="360"/>
      <w:jc w:val="both"/>
    </w:pPr>
    <w:rPr>
      <w:sz w:val="24"/>
      <w:szCs w:val="24"/>
    </w:rPr>
  </w:style>
  <w:style w:type="paragraph" w:customStyle="1" w:styleId="Sectionhead">
    <w:name w:val="Section head"/>
    <w:basedOn w:val="Normal"/>
    <w:autoRedefine/>
    <w:rsid w:val="008802A5"/>
    <w:pPr>
      <w:keepNext/>
      <w:keepLines/>
      <w:spacing w:before="480"/>
    </w:pPr>
    <w:rPr>
      <w:b/>
    </w:rPr>
  </w:style>
  <w:style w:type="paragraph" w:customStyle="1" w:styleId="Tablecaption">
    <w:name w:val="Table caption"/>
    <w:autoRedefine/>
    <w:rsid w:val="008802A5"/>
    <w:pPr>
      <w:spacing w:before="240" w:after="120"/>
    </w:pPr>
    <w:rPr>
      <w:rFonts w:eastAsia="Times"/>
      <w:sz w:val="24"/>
      <w:lang w:eastAsia="es-ES"/>
    </w:rPr>
  </w:style>
  <w:style w:type="paragraph" w:customStyle="1" w:styleId="Normalindented">
    <w:name w:val="Normal indented"/>
    <w:basedOn w:val="Normal"/>
    <w:rsid w:val="003954D1"/>
    <w:pPr>
      <w:spacing w:line="480" w:lineRule="auto"/>
      <w:ind w:left="720"/>
    </w:pPr>
  </w:style>
  <w:style w:type="paragraph" w:customStyle="1" w:styleId="StyleFirstline04">
    <w:name w:val="Style First line:  0&quot;4"/>
    <w:basedOn w:val="Normal"/>
    <w:autoRedefine/>
    <w:qFormat/>
    <w:rsid w:val="003152BE"/>
    <w:pPr>
      <w:tabs>
        <w:tab w:val="left" w:pos="1440"/>
        <w:tab w:val="left" w:pos="2880"/>
        <w:tab w:val="left" w:pos="4320"/>
        <w:tab w:val="left" w:pos="5760"/>
        <w:tab w:val="left" w:pos="7200"/>
        <w:tab w:val="left" w:pos="8640"/>
      </w:tabs>
    </w:pPr>
    <w:rPr>
      <w:szCs w:val="20"/>
    </w:rPr>
  </w:style>
  <w:style w:type="paragraph" w:customStyle="1" w:styleId="StyleFirstline06">
    <w:name w:val="Style First line:  0&quot;6"/>
    <w:basedOn w:val="Normal"/>
    <w:qFormat/>
    <w:rsid w:val="003152BE"/>
    <w:pPr>
      <w:tabs>
        <w:tab w:val="left" w:pos="1440"/>
        <w:tab w:val="left" w:pos="2880"/>
        <w:tab w:val="left" w:pos="4320"/>
        <w:tab w:val="left" w:pos="5760"/>
        <w:tab w:val="left" w:pos="7200"/>
        <w:tab w:val="left" w:pos="8640"/>
      </w:tabs>
      <w:contextualSpacing/>
    </w:pPr>
    <w:rPr>
      <w:szCs w:val="20"/>
    </w:rPr>
  </w:style>
  <w:style w:type="paragraph" w:styleId="NormalWeb">
    <w:name w:val="Normal (Web)"/>
    <w:basedOn w:val="Normal"/>
    <w:uiPriority w:val="99"/>
    <w:semiHidden/>
    <w:unhideWhenUsed/>
    <w:rsid w:val="00917D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4510213">
      <w:bodyDiv w:val="1"/>
      <w:marLeft w:val="0"/>
      <w:marRight w:val="0"/>
      <w:marTop w:val="0"/>
      <w:marBottom w:val="0"/>
      <w:divBdr>
        <w:top w:val="none" w:sz="0" w:space="0" w:color="auto"/>
        <w:left w:val="none" w:sz="0" w:space="0" w:color="auto"/>
        <w:bottom w:val="none" w:sz="0" w:space="0" w:color="auto"/>
        <w:right w:val="none" w:sz="0" w:space="0" w:color="auto"/>
      </w:divBdr>
      <w:divsChild>
        <w:div w:id="100959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Company>UCSD</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Haviland</dc:creator>
  <cp:lastModifiedBy>John B. Haviland</cp:lastModifiedBy>
  <cp:revision>1</cp:revision>
  <dcterms:created xsi:type="dcterms:W3CDTF">2010-05-06T14:44:00Z</dcterms:created>
  <dcterms:modified xsi:type="dcterms:W3CDTF">2010-05-06T14:44:00Z</dcterms:modified>
</cp:coreProperties>
</file>